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074">
        <w:rPr>
          <w:rFonts w:ascii="Times New Roman" w:eastAsia="Calibri" w:hAnsi="Times New Roman" w:cs="Times New Roman"/>
          <w:b/>
          <w:sz w:val="28"/>
          <w:szCs w:val="28"/>
        </w:rPr>
        <w:t>Б1.0.22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7E6074">
        <w:rPr>
          <w:rFonts w:ascii="Times New Roman" w:eastAsia="Calibri" w:hAnsi="Times New Roman" w:cs="Times New Roman"/>
          <w:b/>
          <w:sz w:val="28"/>
          <w:szCs w:val="28"/>
        </w:rPr>
        <w:t xml:space="preserve"> Терминологические основы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6074">
        <w:rPr>
          <w:rFonts w:ascii="Times New Roman" w:eastAsia="Calibri" w:hAnsi="Times New Roman" w:cs="Times New Roman"/>
          <w:b/>
          <w:sz w:val="28"/>
          <w:szCs w:val="28"/>
        </w:rPr>
        <w:t>профессиональных коммуникаций</w:t>
      </w:r>
    </w:p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6074">
        <w:rPr>
          <w:rFonts w:ascii="Times New Roman" w:eastAsia="Calibri" w:hAnsi="Times New Roman" w:cs="Times New Roman"/>
          <w:b/>
          <w:sz w:val="28"/>
          <w:szCs w:val="28"/>
        </w:rPr>
        <w:t>Комплект контрольных заданий по вариантам</w:t>
      </w:r>
    </w:p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074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7E6074">
        <w:rPr>
          <w:rFonts w:ascii="Times New Roman" w:eastAsia="Calibri" w:hAnsi="Times New Roman" w:cs="Times New Roman"/>
          <w:sz w:val="24"/>
          <w:szCs w:val="24"/>
        </w:rPr>
        <w:t>проверка индикаторов компетенций УК-4.1, УК-4.2, УК-4.3</w:t>
      </w:r>
      <w:r w:rsidRPr="007E607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молочного скотоводства: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Обваленное мясо с.-х. животных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длины участка шкурки, сплошь занятого серебристым волосом, к общей длине шкурки в процентах – 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2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мясного скотоводства: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Сепарирование молока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Различия в цвете шкурок</w:t>
            </w: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соболь (7 цветов), норка (14 цветов), лисица серебристо-черная (3 цвета), песец голубой (3 цвета), нутрия (7 цветов) 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3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продукцию свиноводства: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Пищевые субпродукты  -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Произведение длины (от середины междуглазья до основания хвоста), на ширину (середина этой длины) без учета длины волос в квадратных сантиметрах - 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4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мясного овцеводства: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оценивается упитанность с.-х. животных, предназначенных для убоя? 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свойств пищевого продукта, при наличии которых удовлетворяются физиологические потребности человека в необходимых веществах  (белки, жиры, углеводы) и энергии; (</w:t>
            </w: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ккал</w:t>
            </w:r>
            <w:proofErr w:type="gram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) –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и характеризуйте основную и побочную  продукцию </w:t>
            </w: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мясо-шерстного</w:t>
            </w:r>
            <w:proofErr w:type="gram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овцеводства: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Пастеризация молока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Пищевые яичные продукты жидкие и сухие, выработанные из пищевых куриных яиц и предназначенные для производства продуктов питания и реализации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6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козоводства: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Убойное с.-х. животное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Сортировка с учетом географической изменчивости пушных зверей по цвету, пышности, нежности, густоте, шелковистости, размеру шкурки, плотности </w:t>
            </w: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кожевой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ткани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7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мясного коневодства: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Парное мясо с.-х. животных  -  это 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Пушнина добывается ……………………….. или является продукцией …………………………………… хозяйств.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8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и побочную продукцию яичного птицеводства: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Остывшее мясо с.-х. животных  - 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 –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9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и характеризуйте основную продукцию </w:t>
            </w: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индейководства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Замороженное мясо с.-х. животных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длины участка шкурки пушных зверей, сплошь занятого серебристым волосом, к общей длине шкурки в процентах – это</w:t>
            </w:r>
          </w:p>
        </w:tc>
      </w:tr>
    </w:tbl>
    <w:p w:rsid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lastRenderedPageBreak/>
        <w:t>ВАРИАНТ 10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и побочную продукцию утководства: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операции получения и первичной переработки пушнины: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Тепловая обработка молока с целью  уничтожения болезнетворных микроорганизмов и снижения общего количества микроорганизмов –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11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мясного кролиководства: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по порядку операции по убою и первичной переработке с.-х. птицы: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температуры молока в соответствии с требованиями технологических процессов –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12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и характеризуйте основную продукцию </w:t>
            </w: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мясо-шерстного</w:t>
            </w:r>
            <w:proofErr w:type="gram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кролиководства: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Шпарка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птицы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виде знаков, надписей, пиктограмм, наносимая на упаковку, ярлык, эти</w:t>
            </w: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кетку, лист-</w:t>
            </w: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вкпадыш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, предназначенная для обеспечения идентификации продукции и информирования потребителей о составе продукта, его потребительских свойствах, рекомендациях по применению и раз</w:t>
            </w: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мещения иной информации, необходимой в соответствии с законодательством страны-изготовителя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13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пушного звероводства: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Пастеризация молока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Обескровленная в процессе переработки птица, с которой удалено оперение и удалены внутренние органы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14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спортивного коневодства: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Предубойная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выдержка птицы для убоя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Нормализованное или восстановленное молоко с установленным содержанием жира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кочевого верблюдоводства: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Пищевые продукты  -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Пищевой продукт переработки яиц с.-х. птицы, полученный из яичной массы, прошедшей фильтрацию, гомогенизацию и пастеризацию –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16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пчеловодства:</w:t>
            </w:r>
          </w:p>
        </w:tc>
      </w:tr>
      <w:tr w:rsidR="007E6074" w:rsidRPr="007E6074" w:rsidTr="007E6074">
        <w:trPr>
          <w:trHeight w:val="11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пищевых продуктов – это 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Пищевой продукт, изготовленный в промышленных условиях непосредственно из пищевых яиц  птицы в скорлупе или без нее, подготовленный к дальнейшей кулинарной обработке –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17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рыбоводства: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Продовольственное сырье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операция, направленная на отделение яиц, не соответствующих требованиям, предъявляемым к пищевым яйцам с.-х. птицы: диетические, столовые, по весовым категориям – это</w:t>
            </w:r>
            <w:proofErr w:type="gramEnd"/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18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северного оленеводства: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пищевых продуктов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Убой, обескровливание, съем шкуры пластом или чулком, обезжиривание, консервирование, сортировка, хранение – это</w:t>
            </w:r>
            <w:proofErr w:type="gramEnd"/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19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побочную продукцию молочного скотоводства: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Пищевая ценность пищевого продукта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Убой птицы с применением различных специальных операций: убой птицы с применением оглушения перед обескровливанием называется традиционным; с применением ритуальной системы убоя, принятой у иудеев, - кошерным; с применением ритуальной системы убоя, принятой у мусульман, - </w:t>
            </w: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халалным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это</w:t>
            </w:r>
          </w:p>
        </w:tc>
      </w:tr>
    </w:tbl>
    <w:p w:rsid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lastRenderedPageBreak/>
        <w:t>ВАРИАНТ 20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побочную продукцию овцеводства: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Коровье молоко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Пищевые яичные продукты жидкие и сухие, выработанные из пищевых куриных яиц и предназначенные для производства продуктов питания и реализации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21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побочную продукцию птицеводства: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Очистка молока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Убой, обескровливание, съем шкуры пластом или чулком, обезжиривание, консервирование, сортировка, хранение – это</w:t>
            </w:r>
            <w:proofErr w:type="gramEnd"/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22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побочную продукцию пушного звероводства: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Маркировка пищевых продуктов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Масса птицы для убоя, зафиксированная при ее сдаче-приемке с учетом скидки с массы птицы для убоя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23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 характеризуйте основную продукцию  бройлерного птицеводства: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Органолептический анализ продуктов питания - 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Выделанные шкурки пушных зверей, используемые для производства меховых изделий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24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и характеризуйте продукцию </w:t>
            </w: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страусоводства</w:t>
            </w:r>
            <w:proofErr w:type="spell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Виды пушно-мехового сырья: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Органолептическая характеристика, отражающая общее зрительное впечатление или совокупность видимых параметров продукции и включающая в себя такие показатели, как цвет, форма, прозрачность, блеск, вид на разрезе и др. - это</w:t>
            </w:r>
          </w:p>
        </w:tc>
      </w:tr>
    </w:tbl>
    <w:p w:rsidR="007E6074" w:rsidRPr="007E6074" w:rsidRDefault="007E6074" w:rsidP="007E60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6074">
        <w:rPr>
          <w:rFonts w:ascii="Times New Roman" w:eastAsia="Calibri" w:hAnsi="Times New Roman" w:cs="Times New Roman"/>
          <w:sz w:val="24"/>
          <w:szCs w:val="24"/>
        </w:rPr>
        <w:t>ВАРИАНТ 25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виды мяса с.-х. животных: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Птица для убоя – это</w:t>
            </w:r>
          </w:p>
        </w:tc>
      </w:tr>
      <w:tr w:rsidR="007E6074" w:rsidRPr="007E6074" w:rsidTr="007E607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4" w:rsidRPr="007E6074" w:rsidRDefault="007E6074" w:rsidP="007E6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Разделение молока на сливки и обезжиренное молоко (</w:t>
            </w:r>
            <w:proofErr w:type="spell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ндп</w:t>
            </w:r>
            <w:proofErr w:type="spellEnd"/>
            <w:proofErr w:type="gramStart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E6074">
              <w:rPr>
                <w:rFonts w:ascii="Times New Roman" w:eastAsia="Calibri" w:hAnsi="Times New Roman" w:cs="Times New Roman"/>
                <w:sz w:val="24"/>
                <w:szCs w:val="24"/>
              </w:rPr>
              <w:t>обрат) на сепараторе-сливкоотделителе - это</w:t>
            </w:r>
          </w:p>
        </w:tc>
      </w:tr>
    </w:tbl>
    <w:p w:rsidR="003F5BB0" w:rsidRDefault="003F5BB0"/>
    <w:sectPr w:rsidR="003F5BB0" w:rsidSect="007E6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4F"/>
    <w:rsid w:val="003F5BB0"/>
    <w:rsid w:val="007E6074"/>
    <w:rsid w:val="00B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2020-12-08T06:47:00Z</dcterms:created>
  <dcterms:modified xsi:type="dcterms:W3CDTF">2020-12-08T06:49:00Z</dcterms:modified>
</cp:coreProperties>
</file>